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61.png" ContentType="image/png"/>
  <Override PartName="/word/media/rId29.png" ContentType="image/png"/>
  <Override PartName="/word/media/rId72.png" ContentType="image/png"/>
  <Override PartName="/word/media/rId42.png" ContentType="image/png"/>
  <Override PartName="/word/media/rId66.png" ContentType="image/png"/>
  <Override PartName="/word/media/rId47.png" ContentType="image/png"/>
  <Override PartName="/word/media/rId52.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Ben Marwick</w:t>
      </w:r>
      <w:r>
        <w:rPr>
          <w:vertAlign w:val="superscript"/>
        </w:rPr>
        <w:t xml:space="preserve">1</w:t>
      </w:r>
      <w:r>
        <w:t xml:space="preserve">,</w:t>
      </w:r>
      <w:r>
        <w:t xml:space="preserve"> </w:t>
      </w:r>
      <w:r>
        <w:t xml:space="preserve">and</w:t>
      </w:r>
      <w:r>
        <w:t xml:space="preserve"> </w:t>
      </w:r>
      <w:r>
        <w:t xml:space="preserve">Donghee Chong</w:t>
      </w:r>
      <w:r>
        <w:rPr>
          <w:vertAlign w:val="superscript"/>
        </w:rPr>
        <w:t xml:space="preserve">3</w:t>
      </w:r>
    </w:p>
    <w:p>
      <w:pPr>
        <w:pStyle w:val="Date"/>
      </w:pPr>
      <w:r>
        <w:t xml:space="preserve">October</w:t>
      </w:r>
      <w:r>
        <w:t xml:space="preserve"> </w:t>
      </w:r>
      <w:r>
        <w:t xml:space="preserve">15,</w:t>
      </w:r>
      <w:r>
        <w:t xml:space="preserve"> </w:t>
      </w:r>
      <w:r>
        <w:t xml:space="preserve">2022</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characterises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stemmed</w:t>
      </w:r>
      <w:r>
        <w:t xml:space="preserve"> </w:t>
      </w:r>
      <w:r>
        <w:t xml:space="preserve">points</w:t>
      </w:r>
      <w:r>
        <w:t xml:space="preserve"> </w:t>
      </w:r>
      <w:r>
        <w:t xml:space="preserve">used</w:t>
      </w:r>
      <w:r>
        <w:t xml:space="preserve"> </w:t>
      </w:r>
      <w:r>
        <w:t xml:space="preserve">for?</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arrowheads</w:t>
      </w:r>
      <w:r>
        <w:t xml:space="preserve"> </w:t>
      </w:r>
      <w:r>
        <w:t xml:space="preserve">or</w:t>
      </w:r>
      <w:r>
        <w:t xml:space="preserve"> </w:t>
      </w:r>
      <w:r>
        <w:t xml:space="preserve">as</w:t>
      </w:r>
      <w:r>
        <w:t xml:space="preserve"> </w:t>
      </w:r>
      <w:r>
        <w:t xml:space="preserve">thrusting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site</w:t>
      </w:r>
      <w:r>
        <w:t xml:space="preserve"> </w:t>
      </w:r>
      <w:r>
        <w:t xml:space="preserve">and</w:t>
      </w:r>
      <w:r>
        <w:t xml:space="preserve"> </w:t>
      </w:r>
      <w:r>
        <w:t xml:space="preserve">radiocarbon</w:t>
      </w:r>
      <w:r>
        <w:t xml:space="preserve"> </w:t>
      </w:r>
      <w:r>
        <w:t xml:space="preserve">dates.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likely</w:t>
      </w:r>
      <w:r>
        <w:t xml:space="preserve"> </w:t>
      </w:r>
      <w:r>
        <w:t xml:space="preserve">used</w:t>
      </w:r>
      <w:r>
        <w:t xml:space="preserve"> </w:t>
      </w:r>
      <w:r>
        <w:t xml:space="preserve">as</w:t>
      </w:r>
      <w:r>
        <w:t xml:space="preserve"> </w:t>
      </w:r>
      <w:r>
        <w:t xml:space="preserve">javelins</w:t>
      </w:r>
      <w:r>
        <w:t xml:space="preserve"> </w:t>
      </w:r>
      <w:r>
        <w:t xml:space="preserve">and</w:t>
      </w:r>
      <w:r>
        <w:t xml:space="preserve"> </w:t>
      </w:r>
      <w:r>
        <w:t xml:space="preserve">thrusting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arrowheads.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thrusting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artefact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debated their origin, the chronology of the Korean Late Paleolithic, and their relationship with Japan</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likely roles that stemmed points played in the technological transition, this study examines the possible uses of stemmed points. We use the tip cross-sectional area (TCSA) metric to infer likely artifact use,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likely use and raw materials, artifact size and discard location, and how these change over time. Our main questions are: What was the best-fit ballistic probability for the stemmed points if they were hafted as weapon tips? How diverse were their likely uses? What are the temporal patterns in stemmed point uses? As part of our discussion, we examine possible connections between the roles of stemmed points and population dynamics or environmental change during the Late Paleolithic period. In order to understand how a certain weapon-tip type was chosen, we apply an evolutionary perspective with the assumption that people chose their weapon tip types depending on their hunting strategies and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 tanged points,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After the first discovery at the Suyanggae site, more than 450 stemmed points have been found in over 30 sites throughout South Korea</w:t>
      </w:r>
      <w:r>
        <w:t xml:space="preserve"> </w:t>
      </w:r>
      <w:r>
        <w:t xml:space="preserve">(Chong, 2021)</w:t>
      </w:r>
      <w:r>
        <w:t xml:space="preserve">. Understanding the emergence of stemmed points is relevant to general questions about the origins of projectile technology, the emergence of the Late Palaeolithic, and relationships to adjacent regions in East Asia, such as Japan.</w:t>
      </w:r>
    </w:p>
    <w:p>
      <w:pPr>
        <w:pStyle w:val="BodyText"/>
      </w:pPr>
      <w:r>
        <w:t xml:space="preserve">The stemmed point is the first composite tool in the Korean Paleolithic that requires two different parts,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w:t>
      </w:r>
      <w:r>
        <w:t xml:space="preserve"> </w:t>
      </w:r>
      <w:r>
        <w:t xml:space="preserve">O’Driscoll and Thompson (2018)</w:t>
      </w:r>
      <w:r>
        <w:t xml:space="preserve"> </w:t>
      </w:r>
      <w:r>
        <w:t xml:space="preserve">claims that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becomes a key for understanding the technological transition from the Early Palaeolithic, modern human dispersals,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There has been a noteworthy debate about explaining the origin(s)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(e.g.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while the migration model supports the traditional definition of the Late or Upper Palaeolithic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Palaeolithic.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Stemmed points in both Korea and Japan have been studied since the late 1980s as a part of evidence for long-distance/maritime cultural interchanges or social networks</w:t>
      </w:r>
      <w:r>
        <w:t xml:space="preserve"> </w:t>
      </w:r>
      <w:r>
        <w:t xml:space="preserve">(Lee,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 Stemmed points are thus important for understanding the connections and technological transitions between islands in Japan</w:t>
      </w:r>
      <w:r>
        <w:t xml:space="preserve"> </w:t>
      </w:r>
      <w:r>
        <w:t xml:space="preserve">(Chang, 2013)</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uses-of-stemmed-points"/>
    <w:p>
      <w:pPr>
        <w:pStyle w:val="Heading2"/>
      </w:pPr>
      <w:r>
        <w:t xml:space="preserve">Uses of stemmed points</w:t>
      </w:r>
    </w:p>
    <w:p>
      <w:pPr>
        <w:pStyle w:val="FirstParagraph"/>
      </w:pPr>
      <w:r>
        <w:t xml:space="preserve">Though stemmed points are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generalize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agree that some stemmed points that are not symmetrical and have retouch on one side of the artifacts or have denticulate blades on one side should not be called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There are a high proportion of broken tips and stems and the reused tools were repaired based on keeping the symmetry</w:t>
      </w:r>
      <w:r>
        <w:t xml:space="preserve"> </w:t>
      </w:r>
      <w:r>
        <w:t xml:space="preserve">(Kim, n.d.; Park, 2013)</w:t>
      </w:r>
      <w:r>
        <w:t xml:space="preserve">. In addition to the morphological aspect of stemmed points, investigation of the whole site and tool composition of an assemblage shows that stemmed points or stemmed tools are strongly associated with hunting activities including peeling the animal skin after slaughtering or separating the bones from the flesh</w:t>
      </w:r>
      <w:r>
        <w:t xml:space="preserve"> </w:t>
      </w:r>
      <w:r>
        <w:t xml:space="preserve">(Chong, 2021; Seong, 2008)</w:t>
      </w:r>
      <w:r>
        <w:t xml:space="preserve">.</w:t>
      </w:r>
    </w:p>
    <w:p>
      <w:pPr>
        <w:pStyle w:val="BodyText"/>
      </w:pPr>
      <w:r>
        <w:t xml:space="preserve">A recent study conducted use-wear analysis on 95 stemmed points from the Jingeuneul site, along with examining fracture patterns, TCSA, tip cross-sectional perimeter (TCSP), and neck width to understand the use of the tools</w:t>
      </w:r>
      <w:r>
        <w:t xml:space="preserve"> </w:t>
      </w:r>
      <w:r>
        <w:t xml:space="preserve">(Lee and Sano, 2019)</w:t>
      </w:r>
      <w:r>
        <w:t xml:space="preserve">. Their results show that a considerable number of the stemmed points show diagnostic impact fractures (DIFs) on the surface, which likely occurred due to longitudinal forces from the shaft when a stone tip hits a target. In other words, their research indicates that stemmed points may have been used as spear-throwers or bows</w:t>
      </w:r>
      <w:r>
        <w:t xml:space="preserve"> </w:t>
      </w:r>
      <w:r>
        <w:t xml:space="preserve">(Sano and Oba, 2015)</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artefacts has been used as a ballistically relevant standard to probabalistically discriminate different between functional classes of projectile armatures such as spearthrower (a.k.a. atlatl) dart tips, arrowheads and large stabbing/thrusting spears</w:t>
      </w:r>
      <w:r>
        <w:t xml:space="preserve"> </w:t>
      </w:r>
      <w:r>
        <w:t xml:space="preserve">(Lombard, 2021, 2020; Lombard and Shea, 2021; O’Driscoll and Thompson, 2018; Sisk and Shea, 2011)</w:t>
      </w:r>
      <w:r>
        <w:t xml:space="preserve">. It is important to note that the TCSA metric alone cannot unambiguously determine artefact function, it only suggests a best-fit ballistic probability for the points if they were hafted as weapon tips. The TCSA metric indicates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tested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 A key advantage of the TCSA metric is its convenience: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measure,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w:t>
      </w:r>
      <w:r>
        <w:t xml:space="preserve"> </w:t>
      </w:r>
      <w:r>
        <w:t xml:space="preserve">(Lombard, 2020)</w:t>
      </w:r>
      <w:r>
        <w:t xml:space="preserve">.</w:t>
      </w:r>
      <w:r>
        <w:t xml:space="preserve"> </w:t>
      </w:r>
      <w:r>
        <w:t xml:space="preserve">(</w:t>
      </w:r>
      <w:r>
        <w:rPr>
          <w:bCs/>
          <w:b/>
        </w:rPr>
        <w:t xml:space="preserve">sisk2011?</w:t>
      </w:r>
      <w:r>
        <w:t xml:space="preserve">)</w:t>
      </w:r>
      <w:r>
        <w:t xml:space="preserve"> </w:t>
      </w:r>
      <w:r>
        <w:t xml:space="preserve">also mentioned that TCSP cannot be applied to backed pieces that are hafted as projectile armatures.</w:t>
      </w:r>
    </w:p>
    <w:p>
      <w:pPr>
        <w:pStyle w:val="BodyText"/>
      </w:pPr>
      <w:r>
        <w:t xml:space="preserve">Lee and Sano (2019)</w:t>
      </w:r>
      <w:r>
        <w:t xml:space="preserve"> </w:t>
      </w:r>
      <w:r>
        <w:t xml:space="preserve">first applied TCSA to stemmed points from Korea along with use-wear analysis. In that study, stemmed points were analysed from Jingeuneul, located in southwest of Korea, which has the largest number of stemmed points (n = 99) ever found in a single site. For TCSA, they were only able to use ten stemmed points because they needed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TCSA range of Jingeuneul stemmed points is relatively wide, overlapping with both North American dart tips and arrowheads. Inspired by</w:t>
      </w:r>
      <w:r>
        <w:t xml:space="preserve"> </w:t>
      </w:r>
      <w:r>
        <w:t xml:space="preserve">Lee and Sano (2019)</w:t>
      </w:r>
      <w:r>
        <w:t xml:space="preserve"> </w:t>
      </w:r>
      <w:r>
        <w:t xml:space="preserve">and TCSA research from lithic assemblages in other parts of the world, we aimed to investigate TCSA values for a large number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p>
      <w:pPr>
        <w:pStyle w:val="FirstParagraph"/>
      </w:pPr>
      <w:r>
        <w:t xml:space="preserve">Since the first evidence of the Korean Late Paleolithic was discovered at Seokjangri site, including blades and a stemmed base, around 300 stemmed points have been found in Korea</w:t>
      </w:r>
      <w:r>
        <w:t xml:space="preserve"> </w:t>
      </w:r>
      <w:r>
        <w:t xml:space="preserve">(Lee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Our dataset contains stemmed points that were found during field surveys as well as those were from sites that were never dated but were associtaed with other Late Palaeoltihic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the Suyanggae site. We separated one assemblage among the four by using a different site name, Hajinri, following the convention established the excavators of that location. Because Hajinri was from the sixth excavation area, which is 3.5 kilometers apart from the other spots and dated to much earlier (around 42-30 ka) than the other assemblages (around 31-15 ka). According to the excavation reports for Hajinri, stemmed points first appeared in Hajinri around 42 ka with the earliest blade and blade cores</w:t>
      </w:r>
      <w:r>
        <w:t xml:space="preserve"> </w:t>
      </w:r>
      <w:r>
        <w:t xml:space="preserve">(Lee et al., 2018)</w:t>
      </w:r>
      <w:r>
        <w:t xml:space="preserve">. We consider this assemblage as an unusual outlier because the stemmed points and blades from Hajinri are so early and also so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site location, and artefact size. To examine the temporal patterns in TCSA values we investigated radiocarbon ages associated with the points. We then compared those temporal patterns with demographic and environmental proxies based on summed probability distributions (SPD) and annual temperature changes from</w:t>
      </w:r>
      <w:r>
        <w:t xml:space="preserve"> </w:t>
      </w:r>
      <w:r>
        <w:t xml:space="preserve">Park and Marwick (2022)</w:t>
      </w:r>
      <w:r>
        <w:t xml:space="preserve">. We followed the TCSA ranges for different weapon-delivery systems that</w:t>
      </w:r>
      <w:r>
        <w:t xml:space="preserve"> </w:t>
      </w:r>
      <w:r>
        <w:t xml:space="preserve">Lombard (2021)</w:t>
      </w:r>
      <w:r>
        <w:t xml:space="preserve"> </w:t>
      </w:r>
      <w:r>
        <w:t xml:space="preserve">created by summarizing</w:t>
      </w:r>
      <w:r>
        <w:t xml:space="preserve"> </w:t>
      </w:r>
      <w:r>
        <w:t xml:space="preserve">Wadley and Mohapi (2008)</w:t>
      </w:r>
      <w:r>
        <w:t xml:space="preserve">’ study of backed microliths (</w:t>
      </w:r>
      <w:hyperlink w:anchor="tbl-tcsa-ranges">
        <w:r>
          <w:rPr>
            <w:rStyle w:val="Hyperlink"/>
          </w:rPr>
          <w:t xml:space="preserve">Table 1</w:t>
        </w:r>
      </w:hyperlink>
      <w:r>
        <w:t xml:space="preserve">). We excluded 12 artifacts from our dataset with TCSA greater than 257 (263-2622) and thus outside of the range of the comparative data. For this study we include TCSA values from a total of 161 stemmed points from 32 assemblages unearthed from 26 sites.</w:t>
      </w:r>
    </w:p>
    <w:bookmarkStart w:id="34" w:name="tbl-tcsa-ranges"/>
    <w:p>
      <w:pPr>
        <w:pStyle w:val="TableCaption"/>
      </w:pPr>
      <w:r>
        <w:t xml:space="preserve">Table 1: TCSA range from Lombard (2021)</w:t>
      </w:r>
    </w:p>
    <w:tbl>
      <w:tblPr>
        <w:tblStyle w:val="Table"/>
        <w:tblW w:type="auto" w:w="0"/>
        <w:tblLook w:firstRow="1" w:lastRow="0" w:firstColumn="0" w:lastColumn="0" w:noHBand="0" w:noVBand="0" w:val="0020"/>
        <w:tblCaption w:val="Table 1: TCSA range from Lombard (2021)"/>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left"/>
            </w:pPr>
            <w:r>
              <w:t xml:space="preserve">N of tools</w:t>
            </w:r>
          </w:p>
        </w:tc>
        <w:tc>
          <w:tcPr/>
          <w:p>
            <w:pPr>
              <w:pStyle w:val="Compact"/>
              <w:jc w:val="left"/>
            </w:pPr>
            <w:r>
              <w:t xml:space="preserve">Mean TCSA</w:t>
            </w:r>
          </w:p>
        </w:tc>
        <w:tc>
          <w:tcPr/>
          <w:p>
            <w:pPr>
              <w:pStyle w:val="Compact"/>
              <w:jc w:val="left"/>
            </w:pPr>
            <w:r>
              <w:t xml:space="preserve">SD</w:t>
            </w:r>
          </w:p>
        </w:tc>
        <w:tc>
          <w:tcPr/>
          <w:p>
            <w:pPr>
              <w:pStyle w:val="Compact"/>
              <w:jc w:val="left"/>
            </w:pPr>
            <w:r>
              <w:t xml:space="preserve">TCSA Range</w:t>
            </w:r>
          </w:p>
        </w:tc>
      </w:tr>
      <w:tr>
        <w:tc>
          <w:tcPr/>
          <w:p>
            <w:pPr>
              <w:pStyle w:val="Compact"/>
              <w:jc w:val="left"/>
            </w:pPr>
            <w:r>
              <w:t xml:space="preserve">Poisoned arrowheads</w:t>
            </w:r>
          </w:p>
        </w:tc>
        <w:tc>
          <w:tcPr/>
          <w:p>
            <w:pPr>
              <w:pStyle w:val="Compact"/>
              <w:jc w:val="left"/>
            </w:pPr>
            <w:r>
              <w:t xml:space="preserve">434</w:t>
            </w:r>
          </w:p>
        </w:tc>
        <w:tc>
          <w:tcPr/>
          <w:p>
            <w:pPr>
              <w:pStyle w:val="Compact"/>
              <w:jc w:val="left"/>
            </w:pPr>
            <w:r>
              <w:t xml:space="preserve">11</w:t>
            </w:r>
          </w:p>
        </w:tc>
        <w:tc>
          <w:tcPr/>
          <w:p>
            <w:pPr>
              <w:pStyle w:val="Compact"/>
              <w:jc w:val="left"/>
            </w:pPr>
            <w:r>
              <w:t xml:space="preserve">7</w:t>
            </w:r>
          </w:p>
        </w:tc>
        <w:tc>
          <w:tcPr/>
          <w:p>
            <w:pPr>
              <w:pStyle w:val="Compact"/>
              <w:jc w:val="left"/>
            </w:pPr>
            <w:r>
              <w:t xml:space="preserve">4-18</w:t>
            </w:r>
          </w:p>
        </w:tc>
      </w:tr>
      <w:tr>
        <w:tc>
          <w:tcPr/>
          <w:p>
            <w:pPr>
              <w:pStyle w:val="Compact"/>
              <w:jc w:val="left"/>
            </w:pPr>
            <w:r>
              <w:t xml:space="preserve">Arroheads</w:t>
            </w:r>
          </w:p>
        </w:tc>
        <w:tc>
          <w:tcPr/>
          <w:p>
            <w:pPr>
              <w:pStyle w:val="Compact"/>
              <w:jc w:val="left"/>
            </w:pPr>
            <w:r>
              <w:t xml:space="preserve">118</w:t>
            </w:r>
          </w:p>
        </w:tc>
        <w:tc>
          <w:tcPr/>
          <w:p>
            <w:pPr>
              <w:pStyle w:val="Compact"/>
              <w:jc w:val="left"/>
            </w:pPr>
            <w:r>
              <w:t xml:space="preserve">33</w:t>
            </w:r>
          </w:p>
        </w:tc>
        <w:tc>
          <w:tcPr/>
          <w:p>
            <w:pPr>
              <w:pStyle w:val="Compact"/>
              <w:jc w:val="left"/>
            </w:pPr>
            <w:r>
              <w:t xml:space="preserve">20</w:t>
            </w:r>
          </w:p>
        </w:tc>
        <w:tc>
          <w:tcPr/>
          <w:p>
            <w:pPr>
              <w:pStyle w:val="Compact"/>
              <w:jc w:val="left"/>
            </w:pPr>
            <w:r>
              <w:t xml:space="preserve">13-53</w:t>
            </w:r>
          </w:p>
        </w:tc>
      </w:tr>
      <w:tr>
        <w:tc>
          <w:tcPr/>
          <w:p>
            <w:pPr>
              <w:pStyle w:val="Compact"/>
              <w:jc w:val="left"/>
            </w:pPr>
            <w:r>
              <w:t xml:space="preserve">Dart tips</w:t>
            </w:r>
          </w:p>
        </w:tc>
        <w:tc>
          <w:tcPr/>
          <w:p>
            <w:pPr>
              <w:pStyle w:val="Compact"/>
              <w:jc w:val="left"/>
            </w:pPr>
            <w:r>
              <w:t xml:space="preserve">40</w:t>
            </w:r>
          </w:p>
        </w:tc>
        <w:tc>
          <w:tcPr/>
          <w:p>
            <w:pPr>
              <w:pStyle w:val="Compact"/>
              <w:jc w:val="left"/>
            </w:pPr>
            <w:r>
              <w:t xml:space="preserve">58</w:t>
            </w:r>
          </w:p>
        </w:tc>
        <w:tc>
          <w:tcPr/>
          <w:p>
            <w:pPr>
              <w:pStyle w:val="Compact"/>
              <w:jc w:val="left"/>
            </w:pPr>
            <w:r>
              <w:t xml:space="preserve">18</w:t>
            </w:r>
          </w:p>
        </w:tc>
        <w:tc>
          <w:tcPr/>
          <w:p>
            <w:pPr>
              <w:pStyle w:val="Compact"/>
              <w:jc w:val="left"/>
            </w:pPr>
            <w:r>
              <w:t xml:space="preserve">40-76</w:t>
            </w:r>
          </w:p>
        </w:tc>
      </w:tr>
      <w:tr>
        <w:tc>
          <w:tcPr/>
          <w:p>
            <w:pPr>
              <w:pStyle w:val="Compact"/>
              <w:jc w:val="left"/>
            </w:pPr>
            <w:r>
              <w:t xml:space="preserve">All javelins of known use</w:t>
            </w:r>
          </w:p>
        </w:tc>
        <w:tc>
          <w:tcPr/>
          <w:p>
            <w:pPr>
              <w:pStyle w:val="Compact"/>
              <w:jc w:val="left"/>
            </w:pPr>
            <w:r>
              <w:t xml:space="preserve">137</w:t>
            </w:r>
          </w:p>
        </w:tc>
        <w:tc>
          <w:tcPr/>
          <w:p>
            <w:pPr>
              <w:pStyle w:val="Compact"/>
              <w:jc w:val="left"/>
            </w:pPr>
            <w:r>
              <w:t xml:space="preserve">71</w:t>
            </w:r>
          </w:p>
        </w:tc>
        <w:tc>
          <w:tcPr/>
          <w:p>
            <w:pPr>
              <w:pStyle w:val="Compact"/>
              <w:jc w:val="left"/>
            </w:pPr>
            <w:r>
              <w:t xml:space="preserve">27</w:t>
            </w:r>
          </w:p>
        </w:tc>
        <w:tc>
          <w:tcPr/>
          <w:p>
            <w:pPr>
              <w:pStyle w:val="Compact"/>
              <w:jc w:val="left"/>
            </w:pPr>
            <w:r>
              <w:t xml:space="preserve">44-98</w:t>
            </w:r>
          </w:p>
        </w:tc>
      </w:tr>
      <w:tr>
        <w:tc>
          <w:tcPr/>
          <w:p>
            <w:pPr>
              <w:pStyle w:val="Compact"/>
              <w:jc w:val="left"/>
            </w:pPr>
            <w:r>
              <w:t xml:space="preserve">Thrusting spear tips</w:t>
            </w:r>
          </w:p>
        </w:tc>
        <w:tc>
          <w:tcPr/>
          <w:p>
            <w:pPr>
              <w:pStyle w:val="Compact"/>
              <w:jc w:val="left"/>
            </w:pPr>
            <w:r>
              <w:t xml:space="preserve">75</w:t>
            </w:r>
          </w:p>
        </w:tc>
        <w:tc>
          <w:tcPr/>
          <w:p>
            <w:pPr>
              <w:pStyle w:val="Compact"/>
              <w:jc w:val="left"/>
            </w:pPr>
            <w:r>
              <w:t xml:space="preserve">159</w:t>
            </w:r>
          </w:p>
        </w:tc>
        <w:tc>
          <w:tcPr/>
          <w:p>
            <w:pPr>
              <w:pStyle w:val="Compact"/>
              <w:jc w:val="left"/>
            </w:pPr>
            <w:r>
              <w:t xml:space="preserve">71</w:t>
            </w:r>
          </w:p>
        </w:tc>
        <w:tc>
          <w:tcPr/>
          <w:p>
            <w:pPr>
              <w:pStyle w:val="Compact"/>
              <w:jc w:val="left"/>
            </w:pPr>
            <w:r>
              <w:t xml:space="preserve">88-230</w:t>
            </w:r>
          </w:p>
        </w:tc>
      </w:tr>
    </w:tbl>
    <w:bookmarkEnd w:id="34"/>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used quartzite and vein quartz for core and flake tools. Then, finer grained materials were newly added to assemblages for producing the newly introduced tools</w:t>
      </w:r>
      <w:r>
        <w:t xml:space="preserve"> </w:t>
      </w:r>
      <w:r>
        <w:t xml:space="preserve">(Seong, 2004)</w:t>
      </w:r>
      <w:r>
        <w:t xml:space="preserve">. We analyzed TCSA values for each raw material type to examine the interaction of raw material types and TCSA values.</w:t>
      </w:r>
    </w:p>
    <w:bookmarkEnd w:id="35"/>
    <w:bookmarkStart w:id="36" w:name="geographical-patterns"/>
    <w:p>
      <w:pPr>
        <w:pStyle w:val="Heading3"/>
      </w:pPr>
      <w:r>
        <w:t xml:space="preserve">Geographical Patterns</w:t>
      </w:r>
    </w:p>
    <w:p>
      <w:pPr>
        <w:pStyle w:val="FirstParagraph"/>
      </w:pPr>
      <w:r>
        <w:t xml:space="preserve">To explore geographical patterns in TCSA values, we retained only sites that contains more than four stemmed points. This resulted in a sample of XXX sites and XXX points. We summarised the distribution of TCSA values for each site to identify variation that might be influenced b environmental differences relating to the different locations of the sites.</w:t>
      </w:r>
    </w:p>
    <w:bookmarkEnd w:id="36"/>
    <w:bookmarkStart w:id="37"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separate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determined rapidly and objectively and serve as a criterion of likeness or dissimilarity in projectile point description</w:t>
      </w:r>
      <w:r>
        <w:t xml:space="preserve"> </w:t>
      </w:r>
      <w:r>
        <w:t xml:space="preserve">(Fenenga, 1953; Shea, 2006)</w:t>
      </w:r>
      <w:r>
        <w:t xml:space="preserve">. Excluding nine points that we were not able to measure or obtain the records of their weight, we explored the relationship between TCSA and weight for 152 artifacts.</w:t>
      </w:r>
    </w:p>
    <w:bookmarkEnd w:id="37"/>
    <w:bookmarkStart w:id="38" w:name="temporal-pattern"/>
    <w:p>
      <w:pPr>
        <w:pStyle w:val="Heading3"/>
      </w:pPr>
      <w:r>
        <w:t xml:space="preserve">Temporal pattern</w:t>
      </w:r>
    </w:p>
    <w:p>
      <w:pPr>
        <w:pStyle w:val="FirstParagraph"/>
      </w:pPr>
      <w:r>
        <w:t xml:space="preserve">We used XXX radiocarbon ages to explore the temporal pattern of the function of stemmed points. We excluded assemblages that have no radiocarbon dates. We arranged 24 assemblages dated from 45ka to 14.8ka to explore variation in TCSA over time.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techniques for making the new tools, and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two basic scenarios that might explain the regional or/and temporal pattern of TCSA range. If stemmed points represent a narrow TCSA range, then people likely produced tools that performed a small set tasks. This may be due to low levels of uncertainty in the forager’s social and physical environments. On the other hand, a wide TCSA range may indicate that stemmed points were multifunctional tools, suggesting that people were responding to unfamiliar situations, such as moving into an unfamiliar landscape or unpredictable changes in patch productivity and travel times [CITE PAPERS ON ARCHAEOLOGY AND PATCH CHOICE MODEL]. We expect to observe different TCSA ranges, reflecting morphologically and functionally different stemmed points, across different regions or environments in Korea, and over time.</w:t>
      </w:r>
    </w:p>
    <w:p>
      <w:pPr>
        <w:pStyle w:val="BodyText"/>
      </w:pPr>
      <w:r>
        <w:t xml:space="preserve">The entire R code</w:t>
      </w:r>
      <w:r>
        <w:t xml:space="preserve"> </w:t>
      </w:r>
      <w:r>
        <w:t xml:space="preserve">(Core, 2021)</w:t>
      </w:r>
      <w:r>
        <w:t xml:space="preserve"> </w:t>
      </w:r>
      <w:r>
        <w:t xml:space="preserve">and data files used for all the analysis and visualizations contained in this paper is openly available at https://doi-org/xxxx to enable re-use of materials and improve reproducibility and transparency</w:t>
      </w:r>
      <w:r>
        <w:t xml:space="preserve"> </w:t>
      </w:r>
      <w:r>
        <w:t xml:space="preserve">(Marwick, 2017)</w:t>
      </w:r>
      <w:r>
        <w:t xml:space="preserve">. All of the figures, tables, statistical test results presented here in addition to the raw data can be independently reproduced with the code and data in this repository. The code is released under the MIT license, the data as CC-0, and figures as CC-BY, to enable maximum re-use.</w:t>
      </w:r>
    </w:p>
    <w:bookmarkEnd w:id="40"/>
    <w:bookmarkEnd w:id="41"/>
    <w:bookmarkStart w:id="71" w:name="results"/>
    <w:p>
      <w:pPr>
        <w:pStyle w:val="Heading1"/>
      </w:pPr>
      <w:r>
        <w:t xml:space="preserve">Results</w:t>
      </w:r>
    </w:p>
    <w:bookmarkStart w:id="46" w:name="tcsa-range-of-korean-stemmed-points"/>
    <w:p>
      <w:pPr>
        <w:pStyle w:val="Heading2"/>
      </w:pPr>
      <w:r>
        <w:t xml:space="preserve">TCSA range of Korean stemmed points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581152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5811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show TSCA ranges for various weapon types.</w:t>
            </w:r>
          </w:p>
          <w:bookmarkEnd w:id="45"/>
        </w:tc>
      </w:tr>
    </w:tbl>
    <w:p>
      <w:pPr>
        <w:pStyle w:val="BodyText"/>
      </w:pPr>
      <w:r>
        <w:t xml:space="preserve">To gain a general idea of the role of stemmed points, we calculated TCSA for all stemmed points.</w:t>
      </w:r>
      <w:r>
        <w:t xml:space="preserve"> </w:t>
      </w:r>
      <w:hyperlink w:anchor="fig-tcsa-all-sp">
        <w:r>
          <w:rPr>
            <w:rStyle w:val="Hyperlink"/>
          </w:rPr>
          <w:t xml:space="preserve">Figure 3</w:t>
        </w:r>
      </w:hyperlink>
      <w:r>
        <w:t xml:space="preserve"> </w:t>
      </w:r>
      <w:r>
        <w:t xml:space="preserve">shows the mean TCSA is 95.5, and standard deviation of TCSA is 44.1. Overall we see a wide variation of TCSA values in this boxplot. According to</w:t>
      </w:r>
      <w:r>
        <w:t xml:space="preserve"> </w:t>
      </w:r>
      <w:r>
        <w:t xml:space="preserve">Lombard (2021)</w:t>
      </w:r>
      <w:r>
        <w:t xml:space="preserve"> </w:t>
      </w:r>
      <w:r>
        <w:t xml:space="preserve">TCSA ranges (Table 1), Korean stemmed points are mostly in the categories of javelins and thrusting spear tips, with smaller numbers as dart tips and arrowheads. Among the weapon-tip types, only poison arrowheads appear to be absent from these Korean assemblages.</w:t>
      </w:r>
    </w:p>
    <w:bookmarkEnd w:id="46"/>
    <w:bookmarkStart w:id="51" w:name="variation-by-raw-material"/>
    <w:p>
      <w:pPr>
        <w:pStyle w:val="Heading2"/>
      </w:pPr>
      <w:r>
        <w:t xml:space="preserve">Variation by raw material</w:t>
      </w:r>
    </w:p>
    <w:tbl>
      <w:tblPr>
        <w:tblStyle w:val="Table"/>
        <w:tblW w:type="pct" w:w="5000"/>
        <w:tblLook w:firstRow="0" w:lastRow="0" w:firstColumn="0" w:lastColumn="0" w:noHBand="0" w:noVBand="0" w:val="0000"/>
      </w:tblPr>
      <w:tblGrid>
        <w:gridCol w:w="7920"/>
      </w:tblGrid>
      <w:tr>
        <w:tc>
          <w:tcPr/>
          <w:bookmarkStart w:id="50" w:name="fig-tcsa-raw-materials"/>
          <w:p>
            <w:pPr>
              <w:pStyle w:val="Figure"/>
              <w:jc w:val="center"/>
            </w:pPr>
            <w:r>
              <w:drawing>
                <wp:inline>
                  <wp:extent cx="5943600" cy="7924800"/>
                  <wp:effectExtent b="0" l="0" r="0" t="0"/>
                  <wp:docPr descr="" title="" id="48" name="Picture"/>
                  <a:graphic>
                    <a:graphicData uri="http://schemas.openxmlformats.org/drawingml/2006/picture">
                      <pic:pic>
                        <pic:nvPicPr>
                          <pic:cNvPr descr="paper_files/figure-docx/fig-tcsa-raw-materials-1.png" id="49" name="Picture"/>
                          <pic:cNvPicPr>
                            <a:picLocks noChangeArrowheads="1" noChangeAspect="1"/>
                          </pic:cNvPicPr>
                        </pic:nvPicPr>
                        <pic:blipFill>
                          <a:blip r:embed="rId47"/>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Histograms of TCSA values by lithic raw material.</w:t>
            </w:r>
          </w:p>
          <w:bookmarkEnd w:id="50"/>
        </w:tc>
      </w:tr>
    </w:tbl>
    <w:p>
      <w:pPr>
        <w:pStyle w:val="BodyText"/>
      </w:pPr>
      <w:r>
        <w:t xml:space="preserve">In order to explore the relationship between raw material and the function of the stemmed points, we calculated TCSA per raw material type.</w:t>
      </w:r>
      <w:r>
        <w:t xml:space="preserve"> </w:t>
      </w:r>
      <w:hyperlink w:anchor="fig-tcsa-raw-materials">
        <w:r>
          <w:rPr>
            <w:rStyle w:val="Hyperlink"/>
          </w:rPr>
          <w:t xml:space="preserve">Figure 4</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among raw materials.</w:t>
      </w:r>
    </w:p>
    <w:bookmarkEnd w:id="51"/>
    <w:bookmarkStart w:id="56" w:name="geographical-patterns-1"/>
    <w:p>
      <w:pPr>
        <w:pStyle w:val="Heading2"/>
      </w:pPr>
      <w:r>
        <w:t xml:space="preserve">Geographical Patterns</w:t>
      </w:r>
    </w:p>
    <w:tbl>
      <w:tblPr>
        <w:tblStyle w:val="Table"/>
        <w:tblW w:type="pct" w:w="5000"/>
        <w:tblLook w:firstRow="0" w:lastRow="0" w:firstColumn="0" w:lastColumn="0" w:noHBand="0" w:noVBand="0" w:val="0000"/>
      </w:tblPr>
      <w:tblGrid>
        <w:gridCol w:w="7920"/>
      </w:tblGrid>
      <w:tr>
        <w:tc>
          <w:tcPr/>
          <w:bookmarkStart w:id="55" w:name="fig-tcsa-sites"/>
          <w:p>
            <w:pPr>
              <w:pStyle w:val="Figure"/>
              <w:jc w:val="center"/>
            </w:pPr>
            <w:r>
              <w:drawing>
                <wp:inline>
                  <wp:extent cx="5943600" cy="7924800"/>
                  <wp:effectExtent b="0" l="0" r="0" t="0"/>
                  <wp:docPr descr="" title="" id="53" name="Picture"/>
                  <a:graphic>
                    <a:graphicData uri="http://schemas.openxmlformats.org/drawingml/2006/picture">
                      <pic:pic>
                        <pic:nvPicPr>
                          <pic:cNvPr descr="paper_files/figure-docx/fig-tcsa-sites-1.png" id="54" name="Picture"/>
                          <pic:cNvPicPr>
                            <a:picLocks noChangeArrowheads="1" noChangeAspect="1"/>
                          </pic:cNvPicPr>
                        </pic:nvPicPr>
                        <pic:blipFill>
                          <a:blip r:embed="rId52"/>
                          <a:stretch>
                            <a:fillRect/>
                          </a:stretch>
                        </pic:blipFill>
                        <pic:spPr bwMode="auto">
                          <a:xfrm>
                            <a:off x="0" y="0"/>
                            <a:ext cx="5943600" cy="7924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Histograms of TCSA values by archaeological site.</w:t>
            </w:r>
          </w:p>
          <w:bookmarkEnd w:id="55"/>
        </w:tc>
      </w:tr>
    </w:tbl>
    <w:p>
      <w:pPr>
        <w:pStyle w:val="BodyText"/>
      </w:pPr>
      <w:r>
        <w:t xml:space="preserve">We computed TCSA for sites that contain more than 5 stemmed points to observe the pattern. As shown in</w:t>
      </w:r>
      <w:r>
        <w:t xml:space="preserve"> </w:t>
      </w:r>
      <w:hyperlink w:anchor="fig-tcsa-sites">
        <w:r>
          <w:rPr>
            <w:rStyle w:val="Hyperlink"/>
          </w:rPr>
          <w:t xml:space="preserve">Figure 5</w:t>
        </w:r>
      </w:hyperlink>
      <w:r>
        <w:t xml:space="preserve">, the sites with fewer stemmed points are grouped under the category of</w:t>
      </w:r>
      <w:r>
        <w:t xml:space="preserve"> </w:t>
      </w:r>
      <w:r>
        <w:t xml:space="preserve">‘</w:t>
      </w:r>
      <w:r>
        <w:t xml:space="preserve">other</w:t>
      </w:r>
      <w:r>
        <w:t xml:space="preserve">’</w:t>
      </w:r>
      <w:r>
        <w:t xml:space="preserve">. Among the selected sites, Suyanggae has the most stemmed points and the widest range of TCSA. We can assume that people made stemmed points for a variety of different purposes in Suyanggae. The TCSA values for Nosanri and Sibuk are skewed, which indicates less diverse functions for stemmed points, and lower. Wolpyeng and Yongsujaeul have similar amounts of stemmed points to Nosanri and Sibuk, but exhibit different distribution of TCSA values. Yongsandong has the second most stemmed points and TCSA shows a similar distribution to Yongsakul.</w:t>
      </w:r>
    </w:p>
    <w:bookmarkEnd w:id="56"/>
    <w:bookmarkStart w:id="65" w:name="variation-by-size-weight"/>
    <w:p>
      <w:pPr>
        <w:pStyle w:val="Heading2"/>
      </w:pPr>
      <w:r>
        <w:t xml:space="preserve">Variation by size (weight)</w:t>
      </w:r>
    </w:p>
    <w:tbl>
      <w:tblPr>
        <w:tblStyle w:val="Table"/>
        <w:tblW w:type="pct" w:w="5000"/>
        <w:tblLook w:firstRow="0" w:lastRow="0" w:firstColumn="0" w:lastColumn="0" w:noHBand="0" w:noVBand="0" w:val="0000"/>
      </w:tblPr>
      <w:tblGrid>
        <w:gridCol w:w="7920"/>
      </w:tblGrid>
      <w:tr>
        <w:tc>
          <w:tcPr/>
          <w:bookmarkStart w:id="60" w:name="fig-tcsa-size"/>
          <w:p>
            <w:pPr>
              <w:pStyle w:val="Figure"/>
              <w:jc w:val="center"/>
            </w:pPr>
            <w:r>
              <w:drawing>
                <wp:inline>
                  <wp:extent cx="5943600" cy="5283200"/>
                  <wp:effectExtent b="0" l="0" r="0" t="0"/>
                  <wp:docPr descr="" title="" id="58" name="Picture"/>
                  <a:graphic>
                    <a:graphicData uri="http://schemas.openxmlformats.org/drawingml/2006/picture">
                      <pic:pic>
                        <pic:nvPicPr>
                          <pic:cNvPr descr="paper_files/figure-docx/fig-tcsa-size-1.png" id="59" name="Picture"/>
                          <pic:cNvPicPr>
                            <a:picLocks noChangeArrowheads="1" noChangeAspect="1"/>
                          </pic:cNvPicPr>
                        </pic:nvPicPr>
                        <pic:blipFill>
                          <a:blip r:embed="rId5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60"/>
        </w:tc>
      </w:tr>
    </w:tbl>
    <w:p>
      <w:pPr>
        <w:pStyle w:val="BodyText"/>
      </w:pPr>
      <w:r>
        <w:t xml:space="preserve">We chose weight as a size proxy and examined the relationship between size and function of the stemmed points. We combined the raw material information as another variable for the analysis.</w:t>
      </w:r>
      <w:r>
        <w:t xml:space="preserve"> </w:t>
      </w:r>
      <w:hyperlink w:anchor="fig-tcsa-size">
        <w:r>
          <w:rPr>
            <w:rStyle w:val="Hyperlink"/>
          </w:rPr>
          <w:t xml:space="preserve">Figure 6</w:t>
        </w:r>
      </w:hyperlink>
      <w:r>
        <w:t xml:space="preserve"> </w:t>
      </w:r>
      <w:r>
        <w:t xml:space="preserve">shows a positive relationship between TCSA and artifact weight. The relationship varies by raw material types, perhaps due to variation in the density of different lithic raw materials. There is a stronger correlation between TCSA and artifact weight for acidic volcanic points (i.e. closer to the regression line), whereas the correlation for shale stemmed points is less pronounced. The other raw materials show different distribution patterns around the regression line, reconfirming that raw material is less influential (as</w:t>
      </w:r>
      <w:r>
        <w:t xml:space="preserve"> </w:t>
      </w:r>
      <w:hyperlink w:anchor="fig-tcsa-raw-materials">
        <w:r>
          <w:rPr>
            <w:rStyle w:val="Hyperlink"/>
          </w:rPr>
          <w:t xml:space="preserve">Figure 4</w:t>
        </w:r>
      </w:hyperlink>
      <w:r>
        <w:t xml:space="preserve">).</w:t>
      </w:r>
    </w:p>
    <w:tbl>
      <w:tblPr>
        <w:tblStyle w:val="Table"/>
        <w:tblW w:type="pct" w:w="5000"/>
        <w:tblLook w:firstRow="0" w:lastRow="0" w:firstColumn="0" w:lastColumn="0" w:noHBand="0" w:noVBand="0" w:val="0000"/>
      </w:tblPr>
      <w:tblGrid>
        <w:gridCol w:w="7920"/>
      </w:tblGrid>
      <w:tr>
        <w:tc>
          <w:tcPr/>
          <w:bookmarkStart w:id="64" w:name="fig-artifact-size-cluster"/>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artifact-size-cluster-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artefact weight showing three clusters. B. TCSA values for all artefacts with size classes indicated by data point shape.</w:t>
            </w:r>
          </w:p>
          <w:bookmarkEnd w:id="64"/>
        </w:tc>
      </w:tr>
    </w:tbl>
    <w:p>
      <w:pPr>
        <w:pStyle w:val="BodyText"/>
      </w:pPr>
      <w:r>
        <w:t xml:space="preserve">We then conducted univariate cluster analysis of stemmed points by weight and it revealed three groups of clusters (A of</w:t>
      </w:r>
      <w:r>
        <w:t xml:space="preserve"> </w:t>
      </w:r>
      <w:hyperlink w:anchor="fig-artifact-size-cluster">
        <w:r>
          <w:rPr>
            <w:rStyle w:val="Hyperlink"/>
          </w:rPr>
          <w:t xml:space="preserve">Figure 7</w:t>
        </w:r>
      </w:hyperlink>
      <w:r>
        <w:t xml:space="preserve">, mean = 10.1, SD = 7.3). Cluster 1, the smallest (lightest) artifacts, is the lower TCSA, compared to Cluster 2. TCSA of Cluster 3 is the highest, except for one artifact, which is lower than 50 (A of</w:t>
      </w:r>
      <w:r>
        <w:t xml:space="preserve"> </w:t>
      </w:r>
      <w:hyperlink w:anchor="fig-artifact-size-cluster">
        <w:r>
          <w:rPr>
            <w:rStyle w:val="Hyperlink"/>
          </w:rPr>
          <w:t xml:space="preserve">Figure 7</w:t>
        </w:r>
      </w:hyperlink>
      <w:r>
        <w:t xml:space="preserve">, mean = 94.5, SD = 42.8). There are a few overlaps, but we can still assume that artifacts in different clusters might be made for different purposes.</w:t>
      </w:r>
    </w:p>
    <w:bookmarkEnd w:id="65"/>
    <w:bookmarkStart w:id="70" w:name="temporal-pattern-of-tcsa"/>
    <w:p>
      <w:pPr>
        <w:pStyle w:val="Heading2"/>
      </w:pPr>
      <w:r>
        <w:t xml:space="preserve">Temporal pattern of TCSA</w:t>
      </w:r>
    </w:p>
    <w:tbl>
      <w:tblPr>
        <w:tblStyle w:val="Table"/>
        <w:tblW w:type="pct" w:w="5000"/>
        <w:tblLook w:firstRow="0" w:lastRow="0" w:firstColumn="0" w:lastColumn="0" w:noHBand="0" w:noVBand="0" w:val="0000"/>
      </w:tblPr>
      <w:tblGrid>
        <w:gridCol w:w="7920"/>
      </w:tblGrid>
      <w:tr>
        <w:tc>
          <w:tcPr/>
          <w:bookmarkStart w:id="69" w:name="fig-tcsa-radio-carbon"/>
          <w:p>
            <w:pPr>
              <w:pStyle w:val="Figure"/>
              <w:jc w:val="center"/>
            </w:pPr>
            <w:r>
              <w:drawing>
                <wp:inline>
                  <wp:extent cx="5943600" cy="5283200"/>
                  <wp:effectExtent b="0" l="0" r="0" t="0"/>
                  <wp:docPr descr="" title="" id="67" name="Picture"/>
                  <a:graphic>
                    <a:graphicData uri="http://schemas.openxmlformats.org/drawingml/2006/picture">
                      <pic:pic>
                        <pic:nvPicPr>
                          <pic:cNvPr descr="paper_files/figure-docx/fig-tcsa-radio-carbon-1.png" id="68" name="Picture"/>
                          <pic:cNvPicPr>
                            <a:picLocks noChangeArrowheads="1" noChangeAspect="1"/>
                          </pic:cNvPicPr>
                        </pic:nvPicPr>
                        <pic:blipFill>
                          <a:blip r:embed="rId66"/>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Distribution of TCSA values by time</w:t>
            </w:r>
          </w:p>
          <w:bookmarkEnd w:id="69"/>
        </w:tc>
      </w:tr>
    </w:tbl>
    <w:p>
      <w:pPr>
        <w:pStyle w:val="BodyText"/>
      </w:pPr>
      <w:r>
        <w:t xml:space="preserve">Using radiocarbon dates, we arranged 24 assemblages in chronological order (</w:t>
      </w:r>
      <w:hyperlink w:anchor="fig-tcsa-radio-carbon">
        <w:r>
          <w:rPr>
            <w:rStyle w:val="Hyperlink"/>
          </w:rPr>
          <w:t xml:space="preserve">Figure 8</w:t>
        </w:r>
      </w:hyperlink>
      <w:r>
        <w:t xml:space="preserve">). Our analysis shows that early assemblages (i.e. 45-24 ka) tend to possess numerous stemmed points such as two from the Suyanggae site and they have a wide range of TCSA, indicating multiple usages of stemmed points. Overall, TCSA from assemblages that have more than 3 stemmed points vary considerably, which makes it difficult to define a single function of the artifacts. There is also no clear temporal pattern in assemblages with a fewer number of artifacts.</w:t>
      </w:r>
    </w:p>
    <w:bookmarkEnd w:id="70"/>
    <w:bookmarkEnd w:id="71"/>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applied TCSA metric to estimate artifact function by comparing the results to other archaeological and ethnographic cases. We asked three questions to achieve our research goal: What were stemmed points used for? How diverse were their functions? What are the temporal patterns in stemmed point functions? In our assumptions, human groups were capable of intentionally choosing and designing tools according to their socio-environmental circumstances. We came up with two models: (1) people created stemmed points and used them as a specific type of tool; or (2) they created stemmed points for multifunctional tools.</w:t>
      </w:r>
    </w:p>
    <w:p>
      <w:pPr>
        <w:pStyle w:val="BodyText"/>
      </w:pPr>
      <w:r>
        <w:t xml:space="preserve">Our results indicate that javelins and thrusting spear tips are the best matches for stemmed points. There are a few stemmed points that can be used as dart tips and arrowheads, but none of them are suitable for poison arrowheads (</w:t>
      </w:r>
      <w:hyperlink w:anchor="fig-tcsa-all-sp">
        <w:r>
          <w:rPr>
            <w:rStyle w:val="Hyperlink"/>
          </w:rPr>
          <w:t xml:space="preserve">Figure 3</w:t>
        </w:r>
      </w:hyperlink>
      <w:r>
        <w:t xml:space="preserve">). We found stemmed points played a diverse role, by showing a wide range of TCSA values. Some sites, such as Nosanri and Sinbuk, used stemmed points as limited-function tools. Meanwhile, stemmed points were used in multiple ways at other sites, especially Suyanggae. In general, stemmed points played multiple roles in more sites (</w:t>
      </w:r>
      <w:hyperlink w:anchor="fig-tcsa-sites">
        <w:r>
          <w:rPr>
            <w:rStyle w:val="Hyperlink"/>
          </w:rPr>
          <w:t xml:space="preserve">Figure 5</w:t>
        </w:r>
      </w:hyperlink>
      <w:r>
        <w:t xml:space="preserve">). Through the Late Paleolithic period, TCSA values hardly changed (</w:t>
      </w:r>
      <w:hyperlink w:anchor="fig-tcsa-radio-carbon">
        <w:r>
          <w:rPr>
            <w:rStyle w:val="Hyperlink"/>
          </w:rPr>
          <w:t xml:space="preserve">Figure 8</w:t>
        </w:r>
      </w:hyperlink>
      <w:r>
        <w:t xml:space="preserve">). The chronological sequence of TCSA varies from region to region with no clear pattern. Therefore, we conclude that stemmed points were mainly designed for Javelin and thrusting spear tips but they were multi-functional tools.</w:t>
      </w:r>
    </w:p>
    <w:p>
      <w:pPr>
        <w:pStyle w:val="BodyText"/>
      </w:pPr>
      <w:r>
        <w:t xml:space="preserve">We are aware of the concern that discriminating the function of small projectile points could be arbitrary work</w:t>
      </w:r>
      <w:r>
        <w:t xml:space="preserve"> </w:t>
      </w:r>
      <w:r>
        <w:t xml:space="preserve">(Erlandson et al., 2014)</w:t>
      </w:r>
      <w:r>
        <w:t xml:space="preserve">. Because TCSA covers the critical elements of projectiles, flight and penetration dynamics (i.e. increased or decrease by shape of tip and cross section), we consider it a useful metric for discriminating between weapon tip functions</w:t>
      </w:r>
      <w:r>
        <w:t xml:space="preserve"> </w:t>
      </w:r>
      <w:r>
        <w:t xml:space="preserve">(Hughes, 1998; Lombard, 2021; Sitton et al., 2020)</w:t>
      </w:r>
      <w:r>
        <w:t xml:space="preserve">. Stemmed points have been considered so far as long-distance hunting amateurs pursuing large bodies of prey such as a deer</w:t>
      </w:r>
      <w:r>
        <w:t xml:space="preserve"> </w:t>
      </w:r>
      <w:r>
        <w:t xml:space="preserve">(Chang, 2013; Lee and Sano, 2019; Lee and Jang, 2011a; Lee and Kong, 2002a; Seong, 2008)</w:t>
      </w:r>
      <w:r>
        <w:t xml:space="preserve">. TCSA enabled us to gain a more detailed understanding of the function of stemmed points.</w:t>
      </w:r>
    </w:p>
    <w:p>
      <w:pPr>
        <w:pStyle w:val="BodyText"/>
      </w:pPr>
      <w:r>
        <w:t xml:space="preserve">TCSA can, however, be impacted by other factors such as raw materials and portability. -</w:t>
      </w:r>
      <w:r>
        <w:t xml:space="preserve">Eren et al. (2022)</w:t>
      </w:r>
      <w:r>
        <w:t xml:space="preserve"> </w:t>
      </w:r>
      <w:r>
        <w:t xml:space="preserve">explain that smaller TCSA could be the result of pursuing production economy and transport efficiency. We explore the relationship between TCSA and raw material types and weight in order to examine these factors. Weight plays an important role in portability and penetration of projectiles</w:t>
      </w:r>
      <w:r>
        <w:t xml:space="preserve"> </w:t>
      </w:r>
      <w:r>
        <w:t xml:space="preserve">(Hughes, 1998)</w:t>
      </w:r>
      <w:r>
        <w:t xml:space="preserve">. According to our results, raw materials do not have a clear pattern, but weight is strongly correlated with raw materials (</w:t>
      </w:r>
      <w:hyperlink w:anchor="fig-tcsa-raw-materials">
        <w:r>
          <w:rPr>
            <w:rStyle w:val="Hyperlink"/>
          </w:rPr>
          <w:t xml:space="preserve">Figure 4</w:t>
        </w:r>
      </w:hyperlink>
      <w:r>
        <w:t xml:space="preserve"> </w:t>
      </w:r>
      <w:r>
        <w:t xml:space="preserve">and</w:t>
      </w:r>
      <w:r>
        <w:t xml:space="preserve"> </w:t>
      </w:r>
      <w:hyperlink w:anchor="fig-tcsa-size">
        <w:r>
          <w:rPr>
            <w:rStyle w:val="Hyperlink"/>
          </w:rPr>
          <w:t xml:space="preserve">Figure 6</w:t>
        </w:r>
      </w:hyperlink>
      <w:r>
        <w:t xml:space="preserve">). Different clusters of weight are matched with different types of weapon tips (</w:t>
      </w:r>
      <w:hyperlink w:anchor="fig-artifact-size-cluster">
        <w:r>
          <w:rPr>
            <w:rStyle w:val="Hyperlink"/>
          </w:rPr>
          <w:t xml:space="preserve">Figure 7</w:t>
        </w:r>
      </w:hyperlink>
      <w:r>
        <w:t xml:space="preserve">). Based on these analyses, we assume that people were able to produce the ideal size tools regardless of raw materials.</w:t>
      </w:r>
    </w:p>
    <w:p>
      <w:pPr>
        <w:pStyle w:val="BodyText"/>
      </w:pPr>
      <w:r>
        <w:t xml:space="preserve">Our models premise that the choice of weapon-tip types reflects the socio-environmental circumstances. To examine the possible connections between the roles of stemmed points and population dynamics or environmental change during the Late Paleolithic period, we compared the temporal pattern of TCSA to results of Summed probability distribution (SPD) and simulated Mean Annual Temperature (MAT) from</w:t>
      </w:r>
      <w:r>
        <w:t xml:space="preserve"> </w:t>
      </w:r>
      <w:r>
        <w:t xml:space="preserve">Park and Marwick (2022)</w:t>
      </w:r>
      <w:r>
        <w:t xml:space="preserve">. In those two analyses, -</w:t>
      </w:r>
      <w:r>
        <w:t xml:space="preserve">Park and Marwick (2022)</w:t>
      </w:r>
      <w:r>
        <w:t xml:space="preserve"> </w:t>
      </w:r>
      <w:r>
        <w:t xml:space="preserve">covered assemblages with and without stemmed points, which is useful for us to explore the overall socio-environmental dynamics. As we discussed, there is no clear pattern in the temporal or regional pattern of TCSA (</w:t>
      </w:r>
      <w:hyperlink w:anchor="fig-tcsa-radio-carbon">
        <w:r>
          <w:rPr>
            <w:rStyle w:val="Hyperlink"/>
          </w:rPr>
          <w:t xml:space="preserve">Figure 8</w:t>
        </w:r>
      </w:hyperlink>
      <w:r>
        <w:t xml:space="preserve"> </w:t>
      </w:r>
      <w:r>
        <w:t xml:space="preserve">or</w:t>
      </w:r>
      <w:r>
        <w:t xml:space="preserve"> </w:t>
      </w:r>
      <w:hyperlink w:anchor="fig-socio-climate">
        <w:r>
          <w:rPr>
            <w:rStyle w:val="Hyperlink"/>
          </w:rPr>
          <w:t xml:space="preserve">Figure 9</w:t>
        </w:r>
      </w:hyperlink>
      <w:r>
        <w:t xml:space="preserve">: A). We consider that TCSA, or the function of the stemmed points, are strongly dependent on the surrounding environment or their situation.</w:t>
      </w:r>
      <w:r>
        <w:t xml:space="preserve"> </w:t>
      </w:r>
      <w:hyperlink w:anchor="fig-socio-climate">
        <w:r>
          <w:rPr>
            <w:rStyle w:val="Hyperlink"/>
          </w:rPr>
          <w:t xml:space="preserve">Figure 9</w:t>
        </w:r>
      </w:hyperlink>
      <w:r>
        <w:t xml:space="preserve">: B shows that the temperature slowly decreased until around 22 ka and then went up again with a little range of fluctuations. Temperatures differ significantly between sites, with a maximum difference of 5℃. Results of SPD show several peaks, as indicated by the positive deviations from the three null models (shaded in red), and downs (shaded in blue), but no drastic growth or decline (</w:t>
      </w:r>
      <w:hyperlink w:anchor="fig-socio-climate">
        <w:r>
          <w:rPr>
            <w:rStyle w:val="Hyperlink"/>
          </w:rPr>
          <w:t xml:space="preserve">Figure 9</w:t>
        </w:r>
      </w:hyperlink>
      <w:r>
        <w:t xml:space="preserve">: C). From the climate and population study, we could observe that there is no dominating change but minor and often fluctuations throughout the Late Paleolithic and variations per site. Overall this pattern is well matched with the TCSA results, indicating the people produced stemmed points as multifunctional tools suitable for unexpected or various situations in their habitats similar to the case of Clovis points (</w:t>
      </w:r>
      <w:r>
        <w:t xml:space="preserve">Eren et al. (2022)</w:t>
      </w:r>
      <w:r>
        <w:t xml:space="preserve">).</w:t>
      </w:r>
    </w:p>
    <w:tbl>
      <w:tblPr>
        <w:tblStyle w:val="Table"/>
        <w:tblW w:type="pct" w:w="5000"/>
        <w:tblLook w:firstRow="0" w:lastRow="0" w:firstColumn="0" w:lastColumn="0" w:noHBand="0" w:noVBand="0" w:val="0000"/>
      </w:tblPr>
      <w:tblGrid>
        <w:gridCol w:w="7920"/>
      </w:tblGrid>
      <w:tr>
        <w:tc>
          <w:tcPr/>
          <w:bookmarkStart w:id="75" w:name="fig-socio-climate"/>
          <w:p>
            <w:pPr>
              <w:pStyle w:val="Figure"/>
              <w:jc w:val="center"/>
            </w:pPr>
            <w:r>
              <w:drawing>
                <wp:inline>
                  <wp:extent cx="5943600" cy="15849600"/>
                  <wp:effectExtent b="0" l="0" r="0" t="0"/>
                  <wp:docPr descr="" title="" id="73" name="Picture"/>
                  <a:graphic>
                    <a:graphicData uri="http://schemas.openxmlformats.org/drawingml/2006/picture">
                      <pic:pic>
                        <pic:nvPicPr>
                          <pic:cNvPr descr="paper_files/figure-docx/fig-socio-climate-1.png" id="74" name="Picture"/>
                          <pic:cNvPicPr>
                            <a:picLocks noChangeArrowheads="1" noChangeAspect="1"/>
                          </pic:cNvPicPr>
                        </pic:nvPicPr>
                        <pic:blipFill>
                          <a:blip r:embed="rId72"/>
                          <a:stretch>
                            <a:fillRect/>
                          </a:stretch>
                        </pic:blipFill>
                        <pic:spPr bwMode="auto">
                          <a:xfrm>
                            <a:off x="0" y="0"/>
                            <a:ext cx="5943600" cy="15849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A.Distribution of TCSA values by time. B.Mean Annual Temperature (MAT) of the Korean Paleolithic assemblages from 50 ka to 10 ka. The gray lines indicate the MAT for each site and the black line is the mean temperature of all sites. The light gray area in the middle of the plot indicates the duration of MIS 2, and the dark gray area represents the duration of the LGM (from</w:t>
            </w:r>
            <w:r>
              <w:t xml:space="preserve"> </w:t>
            </w:r>
            <w:r>
              <w:t xml:space="preserve">Park and Marwick (2022)</w:t>
            </w:r>
            <w:r>
              <w:t xml:space="preserve">: Figure 9). C. Summed probability distribution (SPD) of 100 radiocarbon dates. The black solid line represents actual radiocarbon ages. The gray shaded region shows the Monte Carlo envelope that encompasses the 95% confidence interval for the null models. The red and blue vertical bands highlight the portions of the SPD where positive and negative deviations are detected. The best fit model has the lowest AIC score, which is the linear model in this case (from</w:t>
            </w:r>
            <w:r>
              <w:t xml:space="preserve"> </w:t>
            </w:r>
            <w:r>
              <w:t xml:space="preserve">Park and Marwick (2022)</w:t>
            </w:r>
            <w:r>
              <w:t xml:space="preserve">: Figure 10).</w:t>
            </w:r>
          </w:p>
          <w:bookmarkEnd w:id="75"/>
        </w:tc>
      </w:tr>
    </w:tbl>
    <w:bookmarkEnd w:id="76"/>
    <w:bookmarkStart w:id="77" w:name="conclusion"/>
    <w:p>
      <w:pPr>
        <w:pStyle w:val="Heading1"/>
      </w:pPr>
      <w:r>
        <w:t xml:space="preserve">Conclusion</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Writing - Review &amp; Editing, Supervision</w:t>
      </w:r>
    </w:p>
    <w:p>
      <w:pPr>
        <w:pStyle w:val="BodyText"/>
      </w:pPr>
      <w:r>
        <w:t xml:space="preserve">Ben Marwick: Software, Validation, Formal analysis, Investigation, Writing - Review &amp; Editing, Visualization, Supervision</w:t>
      </w:r>
    </w:p>
    <w:p>
      <w:pPr>
        <w:pStyle w:val="BodyText"/>
      </w:pPr>
      <w:r>
        <w:t xml:space="preserve">Donghee Chong: Data curation, Review &amp; Editing</w:t>
      </w:r>
    </w:p>
    <w:p>
      <w:r>
        <w:br w:type="page"/>
      </w:r>
    </w:p>
    <w:bookmarkEnd w:id="79"/>
    <w:bookmarkStart w:id="135" w:name="references"/>
    <w:p>
      <w:pPr>
        <w:pStyle w:val="Heading1"/>
      </w:pPr>
      <w:r>
        <w:t xml:space="preserve">References</w:t>
      </w:r>
    </w:p>
    <w:bookmarkStart w:id="13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chang2013human"/>
    <w:p>
      <w:pPr>
        <w:pStyle w:val="Bibliography"/>
      </w:pPr>
      <w:r>
        <w:t xml:space="preserve">Chang, Y., 2013. Human activity and lithic technology between korea and japan from MIS 3 to MIS 2 in the late paleolithic period. Quaternary International 308, 13–26.</w:t>
      </w:r>
    </w:p>
    <w:bookmarkEnd w:id="85"/>
    <w:bookmarkStart w:id="86" w:name="ref-Chang_2002"/>
    <w:p>
      <w:pPr>
        <w:pStyle w:val="Bibliography"/>
      </w:pPr>
      <w:r>
        <w:t xml:space="preserve">Chang, Y., 2002. The study on pointed stone tools in korea. Journal of Korean Paleolithic Society 37–46.</w:t>
      </w:r>
    </w:p>
    <w:bookmarkEnd w:id="86"/>
    <w:bookmarkStart w:id="8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7"/>
    <w:bookmarkStart w:id="88" w:name="ref-core2021team"/>
    <w:p>
      <w:pPr>
        <w:pStyle w:val="Bibliography"/>
      </w:pPr>
      <w:r>
        <w:t xml:space="preserve">Core, R., 2021. Team. R: A language and environment for statistical computing, 2015.</w:t>
      </w:r>
    </w:p>
    <w:bookmarkEnd w:id="88"/>
    <w:bookmarkStart w:id="89" w:name="ref-eren2022plains"/>
    <w:p>
      <w:pPr>
        <w:pStyle w:val="Bibliography"/>
      </w:pPr>
      <w:r>
        <w:t xml:space="preserve">Eren, M.I., Bebber, M.R., Knell, E.J., Story, B., Buchanan, B., 2022. Plains paleoindian projectile point penetration potential. Journal of Anthropological Research 78, 84–112.</w:t>
      </w:r>
    </w:p>
    <w:bookmarkEnd w:id="89"/>
    <w:bookmarkStart w:id="90" w:name="ref-erlandson2014darts"/>
    <w:p>
      <w:pPr>
        <w:pStyle w:val="Bibliography"/>
      </w:pPr>
      <w:r>
        <w:t xml:space="preserve">Erlandson, J.M., Watts, J.L., Jew, N.P., 2014. Darts, arrows, and archaeologists: Distinguishing dart and arrow points in the archaeological record. American Antiquity 79, 162–169.</w:t>
      </w:r>
    </w:p>
    <w:bookmarkEnd w:id="90"/>
    <w:bookmarkStart w:id="91" w:name="ref-fenenga1953weights"/>
    <w:p>
      <w:pPr>
        <w:pStyle w:val="Bibliography"/>
      </w:pPr>
      <w:r>
        <w:t xml:space="preserve">Fenenga, F., 1953. The weights of chipped stone points: A clue to their functions. Southwestern Journal of Anthropology 9, 309–323.</w:t>
      </w:r>
    </w:p>
    <w:bookmarkEnd w:id="91"/>
    <w:bookmarkStart w:id="92" w:name="ref-hughes1998getting"/>
    <w:p>
      <w:pPr>
        <w:pStyle w:val="Bibliography"/>
      </w:pPr>
      <w:r>
        <w:t xml:space="preserve">Hughes, S.S., 1998. Getting to the point: Evolutionary change in prehistoric weaponry. Journal of Archaeological Method and Theory 5, 345–408.</w:t>
      </w:r>
    </w:p>
    <w:bookmarkEnd w:id="92"/>
    <w:bookmarkStart w:id="93" w:name="ref-Kim"/>
    <w:p>
      <w:pPr>
        <w:pStyle w:val="Bibliography"/>
      </w:pPr>
      <w:r>
        <w:t xml:space="preserve">Kim, E., n.d. Morphological diversity and functional differentiation of tanged-points: Focused on suyanggae, jingeuneul and yongsandong site. Journal of Korean Paleolithic Society.</w:t>
      </w:r>
    </w:p>
    <w:bookmarkEnd w:id="93"/>
    <w:bookmarkStart w:id="94"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4"/>
    <w:bookmarkStart w:id="95" w:name="ref-kim2004yongsan"/>
    <w:p>
      <w:pPr>
        <w:pStyle w:val="Bibliography"/>
      </w:pPr>
      <w:r>
        <w:t xml:space="preserve">Kim, H.-I., 2004. Yongsan-dong paleolithic site, daejeon. Hanguk Guseoki Hakbo 10, 83–94.</w:t>
      </w:r>
    </w:p>
    <w:bookmarkEnd w:id="95"/>
    <w:bookmarkStart w:id="96"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6"/>
    <w:bookmarkStart w:id="97" w:name="ref-lee2015characteristics"/>
    <w:p>
      <w:pPr>
        <w:pStyle w:val="Bibliography"/>
      </w:pPr>
      <w:r>
        <w:t xml:space="preserve">Lee, G., 2015. The characteristics of upper paleolithic industries in korea. Emergence and diversity of modern human behavior in Paleolithic Asia 270–286.</w:t>
      </w:r>
    </w:p>
    <w:bookmarkEnd w:id="97"/>
    <w:bookmarkStart w:id="98" w:name="ref-lee2012characteristics"/>
    <w:p>
      <w:pPr>
        <w:pStyle w:val="Bibliography"/>
      </w:pPr>
      <w:r>
        <w:t xml:space="preserve">Lee, G., 2012. Characteristics of paleolithic industries in southwestern korea during MIS 3 and MIS 2. Quaternary International 248, 12–21.</w:t>
      </w:r>
    </w:p>
    <w:bookmarkEnd w:id="98"/>
    <w:bookmarkStart w:id="9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99"/>
    <w:bookmarkStart w:id="100" w:name="ref-Lee_Jang_2011"/>
    <w:p>
      <w:pPr>
        <w:pStyle w:val="Bibliography"/>
      </w:pPr>
      <w:r>
        <w:t xml:space="preserve">Lee, H.-J., Jang, D., 2011b. A study on the function and restoration of tanged tools in the upper palaeolithic of korea. Journal of the Korean Palaeolithic Society 23, 103–120.</w:t>
      </w:r>
    </w:p>
    <w:bookmarkEnd w:id="100"/>
    <w:bookmarkStart w:id="101" w:name="ref-lee2011study"/>
    <w:p>
      <w:pPr>
        <w:pStyle w:val="Bibliography"/>
      </w:pPr>
      <w:r>
        <w:t xml:space="preserve">Lee, H.-J., Jang, D., 2011a. A study on the function and restoration of tanged tools in the upper palaeolithic of korea. Journal of the Korean Palaeolithic Society 23, 103–120.</w:t>
      </w:r>
    </w:p>
    <w:bookmarkEnd w:id="101"/>
    <w:bookmarkStart w:id="102" w:name="ref-lee2017korean"/>
    <w:p>
      <w:pPr>
        <w:pStyle w:val="Bibliography"/>
      </w:pPr>
      <w:r>
        <w:t xml:space="preserve">Lee, H.W., Bae, C.J., Lee, C., 2017. The korean early late paleolithic revisited: A view from galsanri. Archaeological and Anthropological Sciences 9, 843–863.</w:t>
      </w:r>
    </w:p>
    <w:bookmarkEnd w:id="102"/>
    <w:bookmarkStart w:id="103"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3"/>
    <w:bookmarkStart w:id="104" w:name="ref-Lee_Kong_2002"/>
    <w:p>
      <w:pPr>
        <w:pStyle w:val="Bibliography"/>
      </w:pPr>
      <w:r>
        <w:t xml:space="preserve">Lee, Y., Kong, S., 2002b. New analysis results of suyanggae tanged tools in korea. J Korean Paleol Society 6, 13–24.</w:t>
      </w:r>
    </w:p>
    <w:bookmarkEnd w:id="104"/>
    <w:bookmarkStart w:id="105" w:name="ref-lee2002new"/>
    <w:p>
      <w:pPr>
        <w:pStyle w:val="Bibliography"/>
      </w:pPr>
      <w:r>
        <w:t xml:space="preserve">Lee, Y., Kong, S., 2002a. New analysis results of suyanggae tanged tools in korea. J Korean Paleol Society 6, 13–24.</w:t>
      </w:r>
    </w:p>
    <w:bookmarkEnd w:id="105"/>
    <w:bookmarkStart w:id="106" w:name="X33e1ec5150f43bf331e69ad0cbbfa218dca29a6"/>
    <w:p>
      <w:pPr>
        <w:pStyle w:val="Bibliography"/>
      </w:pPr>
      <w:r>
        <w:t xml:space="preserve">Lee, Y., Woo, J., Lee, S., An, J., Yun, B., Park, J., Otani, K., Kim, M., Kim, E., Han, S., Jang, H., Choi, D., 2018. Report on the excavation of suyanggae site(loc. I and VI), danyang. Institute of Korean Prehistory.</w:t>
      </w:r>
    </w:p>
    <w:bookmarkEnd w:id="106"/>
    <w:bookmarkStart w:id="107"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07"/>
    <w:bookmarkStart w:id="108" w:name="ref-lombard2020tip"/>
    <w:p>
      <w:pPr>
        <w:pStyle w:val="Bibliography"/>
      </w:pPr>
      <w:r>
        <w:t xml:space="preserve">Lombard, M., 2020. The tip cross-sectional areas of poisoned bone arrowheads from southern africa. Journal of Archaeological Science: Reports 33, 102477.</w:t>
      </w:r>
    </w:p>
    <w:bookmarkEnd w:id="108"/>
    <w:bookmarkStart w:id="109" w:name="ref-lombard2022tip"/>
    <w:p>
      <w:pPr>
        <w:pStyle w:val="Bibliography"/>
      </w:pPr>
      <w:r>
        <w:t xml:space="preserve">Lombard, M., Lotter, M.G., Caruana, M.V., 2022. The tip cross-sectional area (TCSA) method strengthened and constrained with ethno-historical material from sub-saharan africa.</w:t>
      </w:r>
    </w:p>
    <w:bookmarkEnd w:id="109"/>
    <w:bookmarkStart w:id="110" w:name="ref-lombard2021did"/>
    <w:p>
      <w:pPr>
        <w:pStyle w:val="Bibliography"/>
      </w:pPr>
      <w:r>
        <w:t xml:space="preserve">Lombard, M., Shea, J.J., 2021. Did pleistocene africans use the spearthrower-and-dart? Evolutionary Anthropology: Issues, News, and Reviews 30, 307–315.</w:t>
      </w:r>
    </w:p>
    <w:bookmarkEnd w:id="110"/>
    <w:bookmarkStart w:id="11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1"/>
    <w:bookmarkStart w:id="112"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2"/>
    <w:bookmarkStart w:id="113"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3"/>
    <w:bookmarkStart w:id="114" w:name="ref-o2018origins"/>
    <w:p>
      <w:pPr>
        <w:pStyle w:val="Bibliography"/>
      </w:pPr>
      <w:r>
        <w:t xml:space="preserve">O’Driscoll, C.A., Thompson, J.C., 2018. The origins and early elaboration of projectile technology. Evolutionary Anthropology: Issues, News, and Reviews 27, 30–45.</w:t>
      </w:r>
    </w:p>
    <w:bookmarkEnd w:id="114"/>
    <w:bookmarkStart w:id="115" w:name="ref-Park_2013"/>
    <w:p>
      <w:pPr>
        <w:pStyle w:val="Bibliography"/>
      </w:pPr>
      <w:r>
        <w:t xml:space="preserve">Park, G., 2013. A study on the stemmed points of the late paleolithic in the korean peninsula. Yeongnam Archaeological Review 64, 39–69.</w:t>
      </w:r>
    </w:p>
    <w:bookmarkEnd w:id="115"/>
    <w:bookmarkStart w:id="11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16"/>
    <w:bookmarkStart w:id="117" w:name="ref-pratt2020circum"/>
    <w:p>
      <w:pPr>
        <w:pStyle w:val="Bibliography"/>
      </w:pPr>
      <w:r>
        <w:t xml:space="preserve">Pratt, J., Goebel, T., Graf, K., Izuho, M., 2020. A circum-pacific perspective on the origin of stemmed points in north america. PaleoAmerica 6, 64–108.</w:t>
      </w:r>
    </w:p>
    <w:bookmarkEnd w:id="117"/>
    <w:bookmarkStart w:id="118" w:name="ref-rorabaugh2015timing"/>
    <w:p>
      <w:pPr>
        <w:pStyle w:val="Bibliography"/>
      </w:pPr>
      <w:r>
        <w:t xml:space="preserve">Rorabaugh, A.N., Fulkerson, T.J., 2015. Timing of the introduction of arrow technologies in the salish sea, northwest north america. Lithic Technology 40, 21–39.</w:t>
      </w:r>
    </w:p>
    <w:bookmarkEnd w:id="118"/>
    <w:bookmarkStart w:id="119" w:name="ref-sahle2019assessment"/>
    <w:p>
      <w:pPr>
        <w:pStyle w:val="Bibliography"/>
      </w:pPr>
      <w:r>
        <w:t xml:space="preserve">Sahle, Y., Brooks, A.S., 2019. Assessment of complex projectiles in the early late pleistocene at aduma, ethiopia. Plos one 14, e0216716.</w:t>
      </w:r>
    </w:p>
    <w:bookmarkEnd w:id="119"/>
    <w:bookmarkStart w:id="120" w:name="ref-sano2015backed"/>
    <w:p>
      <w:pPr>
        <w:pStyle w:val="Bibliography"/>
      </w:pPr>
      <w:r>
        <w:t xml:space="preserve">Sano, K., Oba, M., 2015. Backed point experiments for identifying mechanically-delivered armatures. Journal of archaeological science 63, 13–23.</w:t>
      </w:r>
    </w:p>
    <w:bookmarkEnd w:id="120"/>
    <w:bookmarkStart w:id="121" w:name="ref-seong2015diversity"/>
    <w:p>
      <w:pPr>
        <w:pStyle w:val="Bibliography"/>
      </w:pPr>
      <w:r>
        <w:t xml:space="preserve">Seong, C., 2015. Diversity of lithic assemblages and evolution of late palaeolithic culture in korea. Asian Perspectives 91–112.</w:t>
      </w:r>
    </w:p>
    <w:bookmarkEnd w:id="121"/>
    <w:bookmarkStart w:id="122" w:name="ref-seong2009emergence"/>
    <w:p>
      <w:pPr>
        <w:pStyle w:val="Bibliography"/>
      </w:pPr>
      <w:r>
        <w:t xml:space="preserve">Seong, C., 2009. Emergence of a blade industry and evolution of late paleolithic technology in the republic of korea. Journal of Anthropological Research 65, 417–451.</w:t>
      </w:r>
    </w:p>
    <w:bookmarkEnd w:id="122"/>
    <w:bookmarkStart w:id="123" w:name="ref-seong2008tanged"/>
    <w:p>
      <w:pPr>
        <w:pStyle w:val="Bibliography"/>
      </w:pPr>
      <w:r>
        <w:t xml:space="preserve">Seong, C., 2008. Tanged points, microblades and late palaeolithic hunting in korea. Antiquity 82, 871–883.</w:t>
      </w:r>
    </w:p>
    <w:bookmarkEnd w:id="123"/>
    <w:bookmarkStart w:id="124" w:name="ref-seong2004quartzite"/>
    <w:p>
      <w:pPr>
        <w:pStyle w:val="Bibliography"/>
      </w:pPr>
      <w:r>
        <w:t xml:space="preserve">Seong, C., 2004. Quartzite and vein quartz as lithic raw materials reconsidered: A view from the korean paleolithic. Asian Perspectives 73–91.</w:t>
      </w:r>
    </w:p>
    <w:bookmarkEnd w:id="124"/>
    <w:bookmarkStart w:id="125" w:name="ref-seong2016eastern"/>
    <w:p>
      <w:pPr>
        <w:pStyle w:val="Bibliography"/>
      </w:pPr>
      <w:r>
        <w:t xml:space="preserve">Seong, C., Bae, C.J., 2016. The eastern asian ‘middle palaeolithic’revisited: A view from korea. Antiquity 90, 1151–1165.</w:t>
      </w:r>
    </w:p>
    <w:bookmarkEnd w:id="125"/>
    <w:bookmarkStart w:id="126" w:name="ref-shea2009impact"/>
    <w:p>
      <w:pPr>
        <w:pStyle w:val="Bibliography"/>
      </w:pPr>
      <w:r>
        <w:t xml:space="preserve">Shea, J.J., 2009. The impact of projectile weaponry on late pleistocene hominin evolution, in: The Evolution of Hominin Diets. Springer, pp. 189–199.</w:t>
      </w:r>
    </w:p>
    <w:bookmarkEnd w:id="126"/>
    <w:bookmarkStart w:id="127" w:name="ref-shea2006origins"/>
    <w:p>
      <w:pPr>
        <w:pStyle w:val="Bibliography"/>
      </w:pPr>
      <w:r>
        <w:t xml:space="preserve">Shea, J.J., 2006. The origins of lithic projectile point technology: Evidence from africa, the levant, and europe. Journal of Archaeological Science 33, 823–846.</w:t>
      </w:r>
    </w:p>
    <w:bookmarkEnd w:id="127"/>
    <w:bookmarkStart w:id="128"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28"/>
    <w:bookmarkStart w:id="129" w:name="ref-sitton2020tip"/>
    <w:p>
      <w:pPr>
        <w:pStyle w:val="Bibliography"/>
      </w:pPr>
      <w:r>
        <w:t xml:space="preserve">Sitton, J., Story, B., Buchanan, B., Eren, M.I., 2020. Tip cross-sectional geometry predicts the penetration depth of stone-tipped projectiles. Scientific Reports 10, 1–9.</w:t>
      </w:r>
    </w:p>
    <w:bookmarkEnd w:id="129"/>
    <w:bookmarkStart w:id="130" w:name="ref-Sohn_1967"/>
    <w:p>
      <w:pPr>
        <w:pStyle w:val="Bibliography"/>
      </w:pPr>
      <w:r>
        <w:t xml:space="preserve">Sohn, P., 1967. Seokjang-ri paleolithic culture. Yeoksahakbo 379–397.</w:t>
      </w:r>
    </w:p>
    <w:bookmarkEnd w:id="130"/>
    <w:bookmarkStart w:id="131" w:name="ref-thomas1978arrowheads"/>
    <w:p>
      <w:pPr>
        <w:pStyle w:val="Bibliography"/>
      </w:pPr>
      <w:r>
        <w:t xml:space="preserve">Thomas, D.H., 1978. Arrowheads and atlatl darts: How the stones got the shaft. American antiquity 43, 461–472.</w:t>
      </w:r>
    </w:p>
    <w:bookmarkEnd w:id="131"/>
    <w:bookmarkStart w:id="132" w:name="ref-wadley2008segment"/>
    <w:p>
      <w:pPr>
        <w:pStyle w:val="Bibliography"/>
      </w:pPr>
      <w:r>
        <w:t xml:space="preserve">Wadley, L., Mohapi, M., 2008. A segment is not a monolith: Evidence from the howiesons poort of sibudu, south africa. Journal of Archaeological Science 35, 2594–2605.</w:t>
      </w:r>
    </w:p>
    <w:bookmarkEnd w:id="132"/>
    <w:bookmarkEnd w:id="133"/>
    <w:p>
      <w:r>
        <w:br w:type="page"/>
      </w:r>
    </w:p>
    <w:bookmarkStart w:id="134" w:name="colophon"/>
    <w:p>
      <w:pPr>
        <w:pStyle w:val="Heading3"/>
      </w:pPr>
      <w:r>
        <w:t xml:space="preserve">Colophon</w:t>
      </w:r>
    </w:p>
    <w:p>
      <w:pPr>
        <w:pStyle w:val="FirstParagraph"/>
      </w:pPr>
      <w:r>
        <w:t xml:space="preserve">This report was generated on 2022-10-15 17:12:55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4.0.4   2020-08-04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3.7.2   2022-08-22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cli             3.4.1   2022-09-23 [1] CRAN (R 4.2.1)</w:t>
      </w:r>
      <w:r>
        <w:br/>
      </w:r>
      <w:r>
        <w:rPr>
          <w:rStyle w:val="VerbatimChar"/>
        </w:rPr>
        <w:t xml:space="preserve"> codetools       0.2-18  2020-11-04 [1] CRAN (R 4.2.1)</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1.5.1   2022-03-26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devtools        2.4.4   2022-07-20 [1] CRAN (R 4.2.0)</w:t>
      </w:r>
      <w:r>
        <w:br/>
      </w:r>
      <w:r>
        <w:rPr>
          <w:rStyle w:val="VerbatimChar"/>
        </w:rPr>
        <w:t xml:space="preserve"> digest          0.6.29  2021-12-01 [1] CRAN (R 4.2.0)</w:t>
      </w:r>
      <w:r>
        <w:br/>
      </w:r>
      <w:r>
        <w:rPr>
          <w:rStyle w:val="VerbatimChar"/>
        </w:rPr>
        <w:t xml:space="preserve"> dplyr         * 1.0.10  2022-09-01 [1] CRAN (R 4.2.0)</w:t>
      </w:r>
      <w:r>
        <w:br/>
      </w:r>
      <w:r>
        <w:rPr>
          <w:rStyle w:val="VerbatimChar"/>
        </w:rPr>
        <w:t xml:space="preserve"> ellipsis        0.3.2   2021-04-29 [1] CRAN (R 4.2.0)</w:t>
      </w:r>
      <w:r>
        <w:br/>
      </w:r>
      <w:r>
        <w:rPr>
          <w:rStyle w:val="VerbatimChar"/>
        </w:rPr>
        <w:t xml:space="preserve"> evaluate        0.16    2022-08-09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0.8-82  2022-01-16 [1] CRAN (R 4.2.1)</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3.0.0   2019-02-05 [1] CRAN (R 4.2.0)</w:t>
      </w:r>
      <w:r>
        <w:br/>
      </w:r>
      <w:r>
        <w:rPr>
          <w:rStyle w:val="VerbatimChar"/>
        </w:rPr>
        <w:t xml:space="preserve"> ggplot2       * 3.3.6   2022-05-03 [1] CRAN (R 4.2.0)</w:t>
      </w:r>
      <w:r>
        <w:br/>
      </w:r>
      <w:r>
        <w:rPr>
          <w:rStyle w:val="VerbatimChar"/>
        </w:rPr>
        <w:t xml:space="preserve"> ggrepel       * 0.9.1   2021-01-15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0.7.0   2022-08-25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1.8.0   2022-02-22 [1] CRAN (R 4.2.0)</w:t>
      </w:r>
      <w:r>
        <w:br/>
      </w:r>
      <w:r>
        <w:rPr>
          <w:rStyle w:val="VerbatimChar"/>
        </w:rPr>
        <w:t xml:space="preserve"> knitr           1.40    2022-08-24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4.2.1)</w:t>
      </w:r>
      <w:r>
        <w:br/>
      </w:r>
      <w:r>
        <w:rPr>
          <w:rStyle w:val="VerbatimChar"/>
        </w:rPr>
        <w:t xml:space="preserve"> legendMap     * 1.0     2022-10-03 [1] Github (3wen/legendMap@707f00c)</w:t>
      </w:r>
      <w:r>
        <w:br/>
      </w:r>
      <w:r>
        <w:rPr>
          <w:rStyle w:val="VerbatimChar"/>
        </w:rPr>
        <w:t xml:space="preserve"> lifecycle       1.0.2   2022-09-09 [1] CRAN (R 4.2.0)</w:t>
      </w:r>
      <w:r>
        <w:br/>
      </w:r>
      <w:r>
        <w:rPr>
          <w:rStyle w:val="VerbatimChar"/>
        </w:rPr>
        <w:t xml:space="preserve"> lubridate       1.8.0   2021-10-07 [1] CRAN (R 4.2.0)</w:t>
      </w:r>
      <w:r>
        <w:br/>
      </w:r>
      <w:r>
        <w:rPr>
          <w:rStyle w:val="VerbatimChar"/>
        </w:rPr>
        <w:t xml:space="preserve"> magrittr      * 2.0.3   2022-03-30 [1] CRAN (R 4.2.0)</w:t>
      </w:r>
      <w:r>
        <w:br/>
      </w:r>
      <w:r>
        <w:rPr>
          <w:rStyle w:val="VerbatimChar"/>
        </w:rPr>
        <w:t xml:space="preserve"> maps          * 3.4.0   2021-09-25 [1] CRAN (R 4.2.0)</w:t>
      </w:r>
      <w:r>
        <w:br/>
      </w:r>
      <w:r>
        <w:rPr>
          <w:rStyle w:val="VerbatimChar"/>
        </w:rPr>
        <w:t xml:space="preserve"> maptools      * 1.1-4   2022-04-17 [1] CRAN (R 4.2.0)</w:t>
      </w:r>
      <w:r>
        <w:br/>
      </w:r>
      <w:r>
        <w:rPr>
          <w:rStyle w:val="VerbatimChar"/>
        </w:rPr>
        <w:t xml:space="preserve"> Matrix          1.4-1   2022-03-23 [1] CRAN (R 4.2.1)</w:t>
      </w:r>
      <w:r>
        <w:br/>
      </w:r>
      <w:r>
        <w:rPr>
          <w:rStyle w:val="VerbatimChar"/>
        </w:rPr>
        <w:t xml:space="preserve"> memoise         2.0.1   2021-11-26 [1] CRAN (R 4.2.0)</w:t>
      </w:r>
      <w:r>
        <w:br/>
      </w:r>
      <w:r>
        <w:rPr>
          <w:rStyle w:val="VerbatimChar"/>
        </w:rPr>
        <w:t xml:space="preserve"> mgcv            1.8-40  2022-03-29 [1] CRAN (R 4.2.1)</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0.1.9   2022-08-19 [1] CRAN (R 4.2.0)</w:t>
      </w:r>
      <w:r>
        <w:br/>
      </w:r>
      <w:r>
        <w:rPr>
          <w:rStyle w:val="VerbatimChar"/>
        </w:rPr>
        <w:t xml:space="preserve"> munsell         0.5.0   2018-06-12 [1] CRAN (R 4.2.0)</w:t>
      </w:r>
      <w:r>
        <w:br/>
      </w:r>
      <w:r>
        <w:rPr>
          <w:rStyle w:val="VerbatimChar"/>
        </w:rPr>
        <w:t xml:space="preserve"> nlme            3.1-157 2022-03-25 [1] CRAN (R 4.2.1)</w:t>
      </w:r>
      <w:r>
        <w:br/>
      </w:r>
      <w:r>
        <w:rPr>
          <w:rStyle w:val="VerbatimChar"/>
        </w:rPr>
        <w:t xml:space="preserve"> pillar          1.8.1   2022-08-19 [1] CRAN (R 4.2.0)</w:t>
      </w:r>
      <w:r>
        <w:br/>
      </w:r>
      <w:r>
        <w:rPr>
          <w:rStyle w:val="VerbatimChar"/>
        </w:rPr>
        <w:t xml:space="preserve"> pkgbuild        1.3.1   2021-12-20 [1] CRAN (R 4.2.0)</w:t>
      </w:r>
      <w:r>
        <w:br/>
      </w:r>
      <w:r>
        <w:rPr>
          <w:rStyle w:val="VerbatimChar"/>
        </w:rPr>
        <w:t xml:space="preserve"> pkgconfig       2.0.3   2019-09-22 [1] CRAN (R 4.2.0)</w:t>
      </w:r>
      <w:r>
        <w:br/>
      </w:r>
      <w:r>
        <w:rPr>
          <w:rStyle w:val="VerbatimChar"/>
        </w:rPr>
        <w:t xml:space="preserve"> pkgload         1.3.0   2022-06-27 [1] CRAN (R 4.2.0)</w:t>
      </w:r>
      <w:r>
        <w:br/>
      </w:r>
      <w:r>
        <w:rPr>
          <w:rStyle w:val="VerbatimChar"/>
        </w:rPr>
        <w:t xml:space="preserve"> plyr            1.8.7   2022-03-24 [1] CRAN (R 4.2.0)</w:t>
      </w:r>
      <w:r>
        <w:br/>
      </w:r>
      <w:r>
        <w:rPr>
          <w:rStyle w:val="VerbatimChar"/>
        </w:rPr>
        <w:t xml:space="preserve"> png           * 0.1-7   2013-12-03 [1] CRAN (R 4.2.0)</w:t>
      </w:r>
      <w:r>
        <w:br/>
      </w:r>
      <w:r>
        <w:rPr>
          <w:rStyle w:val="VerbatimChar"/>
        </w:rPr>
        <w:t xml:space="preserve"> prettyunits     1.1.1   2020-01-24 [1] CRAN (R 4.2.0)</w:t>
      </w:r>
      <w:r>
        <w:br/>
      </w:r>
      <w:r>
        <w:rPr>
          <w:rStyle w:val="VerbatimChar"/>
        </w:rPr>
        <w:t xml:space="preserve"> processx        3.7.0   2022-07-07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1.7.1   2022-06-18 [1] CRAN (R 4.2.0)</w:t>
      </w:r>
      <w:r>
        <w:br/>
      </w:r>
      <w:r>
        <w:rPr>
          <w:rStyle w:val="VerbatimChar"/>
        </w:rPr>
        <w:t xml:space="preserve"> purrr         * 0.3.4   2020-04-17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rbibutils       2.2.9   2022-08-15 [1] CRAN (R 4.2.0)</w:t>
      </w:r>
      <w:r>
        <w:br/>
      </w:r>
      <w:r>
        <w:rPr>
          <w:rStyle w:val="VerbatimChar"/>
        </w:rPr>
        <w:t xml:space="preserve"> Rcpp            1.0.9   2022-07-08 [1] CRAN (R 4.2.0)</w:t>
      </w:r>
      <w:r>
        <w:br/>
      </w:r>
      <w:r>
        <w:rPr>
          <w:rStyle w:val="VerbatimChar"/>
        </w:rPr>
        <w:t xml:space="preserve"> Rdpack          2.4     2022-07-20 [1] CRAN (R 4.2.0)</w:t>
      </w:r>
      <w:r>
        <w:br/>
      </w:r>
      <w:r>
        <w:rPr>
          <w:rStyle w:val="VerbatimChar"/>
        </w:rPr>
        <w:t xml:space="preserve"> readr         * 2.1.2   2022-01-30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rjson           0.2.21  2022-01-09 [1] CRAN (R 4.2.0)</w:t>
      </w:r>
      <w:r>
        <w:br/>
      </w:r>
      <w:r>
        <w:rPr>
          <w:rStyle w:val="VerbatimChar"/>
        </w:rPr>
        <w:t xml:space="preserve"> rlang           1.0.6   2022-09-24 [1] CRAN (R 4.2.1)</w:t>
      </w:r>
      <w:r>
        <w:br/>
      </w:r>
      <w:r>
        <w:rPr>
          <w:rStyle w:val="VerbatimChar"/>
        </w:rPr>
        <w:t xml:space="preserve"> rmarkdown       2.16    2022-08-24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0.4.2   2022-07-16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shiny           1.7.2   2022-07-19 [1] CRAN (R 4.2.0)</w:t>
      </w:r>
      <w:r>
        <w:br/>
      </w:r>
      <w:r>
        <w:rPr>
          <w:rStyle w:val="VerbatimChar"/>
        </w:rPr>
        <w:t xml:space="preserve"> sp            * 1.5-0   2022-06-05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1.6-17  2022-09-10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1.1.2   2022-02-21 [1] CRAN (R 4.2.0)</w:t>
      </w:r>
      <w:r>
        <w:br/>
      </w:r>
      <w:r>
        <w:rPr>
          <w:rStyle w:val="VerbatimChar"/>
        </w:rPr>
        <w:t xml:space="preserve"> tidyverse     * 1.3.2   2022-07-18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0.4.2   2022-09-29 [1] CRAN (R 4.2.0)</w:t>
      </w:r>
      <w:r>
        <w:br/>
      </w:r>
      <w:r>
        <w:rPr>
          <w:rStyle w:val="VerbatimChar"/>
        </w:rPr>
        <w:t xml:space="preserve"> vipor           0.4.5   2017-03-22 [1] CRAN (R 4.2.0)</w:t>
      </w:r>
      <w:r>
        <w:br/>
      </w:r>
      <w:r>
        <w:rPr>
          <w:rStyle w:val="VerbatimChar"/>
        </w:rPr>
        <w:t xml:space="preserve"> viridisLite     0.4.1   2022-08-22 [1] CRAN (R 4.2.0)</w:t>
      </w:r>
      <w:r>
        <w:br/>
      </w:r>
      <w:r>
        <w:rPr>
          <w:rStyle w:val="VerbatimChar"/>
        </w:rPr>
        <w:t xml:space="preserve"> vroom           1.5.7   2021-11-30 [1] CRAN (R 4.2.0)</w:t>
      </w:r>
      <w:r>
        <w:br/>
      </w:r>
      <w:r>
        <w:rPr>
          <w:rStyle w:val="VerbatimChar"/>
        </w:rPr>
        <w:t xml:space="preserve"> withr           2.5.0   2022-03-03 [1] CRAN (R 4.2.0)</w:t>
      </w:r>
      <w:r>
        <w:br/>
      </w:r>
      <w:r>
        <w:rPr>
          <w:rStyle w:val="VerbatimChar"/>
        </w:rPr>
        <w:t xml:space="preserve"> xfun            0.33    2022-09-12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2.3.5   2022-02-21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/Users/bmarwick/Desktop/tcsakoreanpaleolithic</w:t>
      </w:r>
      <w:r>
        <w:br/>
      </w:r>
      <w:r>
        <w:rPr>
          <w:rStyle w:val="VerbatimChar"/>
        </w:rPr>
        <w:t xml:space="preserve">Remote:   master @ origin (https://github.com/parkgayoung/tcsakoreanpaleolithic)</w:t>
      </w:r>
      <w:r>
        <w:br/>
      </w:r>
      <w:r>
        <w:rPr>
          <w:rStyle w:val="VerbatimChar"/>
        </w:rPr>
        <w:t xml:space="preserve">Head:     [5215764] 2022-10-15: adjust position of inset map</w:t>
      </w:r>
    </w:p>
    <w:bookmarkEnd w:id="134"/>
    <w:bookmarkEnd w:id="13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61" Target="media/rId61.png" /><Relationship Type="http://schemas.openxmlformats.org/officeDocument/2006/relationships/image" Id="rId29" Target="media/rId29.png" /><Relationship Type="http://schemas.openxmlformats.org/officeDocument/2006/relationships/image" Id="rId72" Target="media/rId72.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7" Target="media/rId5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Ben Marwick1, and Donghee Chong3</dc:creator>
  <cp:keywords/>
  <dcterms:created xsi:type="dcterms:W3CDTF">2022-10-16T00:13:00Z</dcterms:created>
  <dcterms:modified xsi:type="dcterms:W3CDTF">2022-10-16T00:13:00Z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characterises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stemmed points used for? How diverse were their likely uses? What are the temporal patterns in stemmed point use? We measured tip cross-sectional area (TCSA) to discriminate different likely use classes of projectile points, for example, as poisoned arrowheads or as thrusting spears. We analyzed TCSA with other variables including raw materials, weight, site and radiocarbon dates. Our results show that the stemmed points were likely used as javelins and thrusting spear tips, with smaller numbers as dart tips and arrowheads. TCSA values are controlled mostly by size rather than raw material types. We found different usage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We conclude that stemmed points were multi-functional tools, with many likely designed for javelin and thrusting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